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5A32E" w14:textId="77777777" w:rsidR="00D04FD2" w:rsidRPr="00730EE7" w:rsidRDefault="00D04FD2" w:rsidP="00D04FD2">
      <w:pPr>
        <w:ind w:firstLine="0"/>
        <w:jc w:val="center"/>
        <w:rPr>
          <w:rFonts w:cs="Times New Roman"/>
          <w:sz w:val="28"/>
          <w:szCs w:val="28"/>
        </w:rPr>
      </w:pPr>
      <w:bookmarkStart w:id="0" w:name="_Hlk504334320"/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E049A" w:rsidRPr="00730EE7" w14:paraId="4DBCCC5C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5C71F0E7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1A33BBEA" w14:textId="5453E8C8" w:rsidR="00DE049A" w:rsidRPr="00E552F9" w:rsidRDefault="00E552F9" w:rsidP="00E052A4">
            <w:pPr>
              <w:pStyle w:val="a6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</w:pPr>
            <w:r w:rsidRPr="00E552F9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>Ветошкин Никита Сергеевич</w:t>
            </w:r>
          </w:p>
        </w:tc>
      </w:tr>
      <w:tr w:rsidR="00DE049A" w:rsidRPr="00730EE7" w14:paraId="4D41A057" w14:textId="77777777" w:rsidTr="00DE049A">
        <w:tc>
          <w:tcPr>
            <w:tcW w:w="2268" w:type="dxa"/>
            <w:vAlign w:val="center"/>
          </w:tcPr>
          <w:p w14:paraId="5EF8C2C8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085558F0" w14:textId="6F4F8898" w:rsidR="00DE049A" w:rsidRPr="00E552F9" w:rsidRDefault="00E552F9" w:rsidP="007D2D02">
            <w:pPr>
              <w:ind w:firstLine="0"/>
              <w:rPr>
                <w:rFonts w:eastAsiaTheme="minorHAnsi"/>
                <w:color w:val="000000" w:themeColor="text1"/>
                <w:szCs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Cs w:val="24"/>
                <w:lang w:eastAsia="en-US"/>
              </w:rPr>
              <w:t>11</w:t>
            </w:r>
          </w:p>
        </w:tc>
      </w:tr>
      <w:tr w:rsidR="00E052A4" w:rsidRPr="00730EE7" w14:paraId="436A82A3" w14:textId="77777777" w:rsidTr="00456784">
        <w:tc>
          <w:tcPr>
            <w:tcW w:w="2268" w:type="dxa"/>
            <w:vAlign w:val="center"/>
          </w:tcPr>
          <w:p w14:paraId="69B10970" w14:textId="77777777" w:rsidR="00E052A4" w:rsidRPr="00730EE7" w:rsidRDefault="00E052A4" w:rsidP="00E052A4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Название работы</w:t>
            </w:r>
          </w:p>
        </w:tc>
        <w:tc>
          <w:tcPr>
            <w:tcW w:w="7938" w:type="dxa"/>
          </w:tcPr>
          <w:p w14:paraId="47C3F3BD" w14:textId="054BEE9F" w:rsidR="00E052A4" w:rsidRPr="00E552F9" w:rsidRDefault="00E552F9" w:rsidP="00E052A4">
            <w:pPr>
              <w:pStyle w:val="a6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</w:pPr>
            <w:r w:rsidRPr="00E552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школа брендинг-тренинга повлияла на резильентность Байкитской школы?</w:t>
            </w:r>
          </w:p>
        </w:tc>
      </w:tr>
      <w:tr w:rsidR="00A75A11" w:rsidRPr="00730EE7" w14:paraId="1E34C610" w14:textId="77777777" w:rsidTr="00DE049A">
        <w:tc>
          <w:tcPr>
            <w:tcW w:w="2268" w:type="dxa"/>
            <w:vAlign w:val="center"/>
          </w:tcPr>
          <w:p w14:paraId="68226D0C" w14:textId="77777777" w:rsidR="00A75A11" w:rsidRPr="00730EE7" w:rsidRDefault="00A75A11" w:rsidP="00A75A11">
            <w:pPr>
              <w:ind w:firstLine="0"/>
              <w:rPr>
                <w:rFonts w:eastAsiaTheme="minorHAnsi"/>
                <w:b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0BBE4A4B" w14:textId="58989A97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И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Исследовательская работа</w:t>
            </w:r>
          </w:p>
        </w:tc>
      </w:tr>
      <w:tr w:rsidR="00A75A11" w:rsidRPr="00730EE7" w14:paraId="5EEFEEF2" w14:textId="77777777" w:rsidTr="00DE049A">
        <w:tc>
          <w:tcPr>
            <w:tcW w:w="2268" w:type="dxa"/>
            <w:vMerge w:val="restart"/>
            <w:vAlign w:val="center"/>
          </w:tcPr>
          <w:p w14:paraId="699F0ABC" w14:textId="77777777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6BAD9C" w14:textId="716F7AEE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A75A11" w:rsidRPr="00730EE7" w14:paraId="2F9C1236" w14:textId="77777777" w:rsidTr="00DE049A">
        <w:tc>
          <w:tcPr>
            <w:tcW w:w="2268" w:type="dxa"/>
            <w:vMerge/>
            <w:vAlign w:val="center"/>
          </w:tcPr>
          <w:p w14:paraId="35AE9960" w14:textId="77777777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063EBB17" w14:textId="5CCBE1C3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Д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Другое (эссе, реферат, лабораторная работа и т.д.)</w:t>
            </w:r>
          </w:p>
        </w:tc>
      </w:tr>
    </w:tbl>
    <w:p w14:paraId="11736595" w14:textId="77777777" w:rsidR="00174C68" w:rsidRPr="00730EE7" w:rsidRDefault="00174C68" w:rsidP="00174C68">
      <w:pPr>
        <w:ind w:firstLine="0"/>
        <w:rPr>
          <w:rFonts w:cs="Times New Roman"/>
          <w:sz w:val="28"/>
          <w:szCs w:val="28"/>
        </w:rPr>
      </w:pPr>
    </w:p>
    <w:p w14:paraId="130CAEF1" w14:textId="77777777" w:rsidR="00D04FD2" w:rsidRPr="00730EE7" w:rsidRDefault="00DE049A" w:rsidP="00D04FD2">
      <w:pPr>
        <w:ind w:firstLine="0"/>
        <w:jc w:val="center"/>
        <w:rPr>
          <w:rFonts w:cs="Times New Roman"/>
          <w:b/>
          <w:sz w:val="28"/>
          <w:szCs w:val="28"/>
        </w:rPr>
      </w:pPr>
      <w:bookmarkStart w:id="1" w:name="_Hlk505850355"/>
      <w:r w:rsidRPr="00730EE7">
        <w:rPr>
          <w:rFonts w:cs="Times New Roman"/>
          <w:b/>
          <w:sz w:val="28"/>
          <w:szCs w:val="28"/>
        </w:rPr>
        <w:t>Рекомендации</w:t>
      </w:r>
      <w:r w:rsidR="00D04FD2" w:rsidRPr="00730EE7">
        <w:rPr>
          <w:rFonts w:cs="Times New Roman"/>
          <w:b/>
          <w:sz w:val="28"/>
          <w:szCs w:val="28"/>
        </w:rPr>
        <w:t xml:space="preserve"> эксперта</w:t>
      </w:r>
    </w:p>
    <w:bookmarkEnd w:id="1"/>
    <w:p w14:paraId="68A014A9" w14:textId="77777777" w:rsidR="00D04FD2" w:rsidRPr="00730EE7" w:rsidRDefault="00D04FD2" w:rsidP="00D04FD2">
      <w:pPr>
        <w:ind w:firstLine="0"/>
        <w:rPr>
          <w:rFonts w:cs="Times New Roman"/>
          <w:sz w:val="28"/>
          <w:szCs w:val="28"/>
        </w:rPr>
      </w:pPr>
    </w:p>
    <w:p w14:paraId="03AE22D9" w14:textId="7B593277" w:rsidR="00570A25" w:rsidRPr="00730EE7" w:rsidRDefault="00570A25" w:rsidP="00174C68">
      <w:pPr>
        <w:ind w:firstLine="0"/>
        <w:rPr>
          <w:rFonts w:cs="Times New Roman"/>
          <w:sz w:val="28"/>
          <w:szCs w:val="28"/>
        </w:rPr>
      </w:pPr>
      <w:r w:rsidRPr="00570A25">
        <w:rPr>
          <w:rFonts w:cs="Times New Roman"/>
          <w:sz w:val="28"/>
          <w:szCs w:val="28"/>
        </w:rPr>
        <w:tab/>
      </w:r>
    </w:p>
    <w:p w14:paraId="44B051A5" w14:textId="3900A5B7" w:rsidR="0002183A" w:rsidRPr="00BD4060" w:rsidRDefault="00BD4060" w:rsidP="00BD4060">
      <w:pPr>
        <w:rPr>
          <w:rFonts w:cs="Times New Roman"/>
          <w:sz w:val="28"/>
          <w:szCs w:val="28"/>
        </w:rPr>
      </w:pPr>
      <w:r w:rsidRPr="00BD4060">
        <w:rPr>
          <w:rFonts w:cs="Times New Roman"/>
          <w:sz w:val="28"/>
          <w:szCs w:val="28"/>
        </w:rPr>
        <w:t xml:space="preserve">Никита, публикуйтесь в рейтинговом журнале, </w:t>
      </w:r>
      <w:r>
        <w:rPr>
          <w:rFonts w:cs="Times New Roman"/>
          <w:sz w:val="28"/>
          <w:szCs w:val="28"/>
        </w:rPr>
        <w:t>предварительно четко определив границы своего авторства.</w:t>
      </w:r>
    </w:p>
    <w:p w14:paraId="3DBBF1AF" w14:textId="77777777" w:rsidR="00730EE7" w:rsidRDefault="00730EE7" w:rsidP="002811CA">
      <w:pPr>
        <w:rPr>
          <w:rFonts w:cs="Times New Roman"/>
          <w:sz w:val="28"/>
          <w:szCs w:val="28"/>
        </w:rPr>
      </w:pPr>
    </w:p>
    <w:p w14:paraId="7374FDC2" w14:textId="711FEF7A" w:rsidR="002848BD" w:rsidRDefault="009801D8" w:rsidP="00705D0C">
      <w:pPr>
        <w:ind w:firstLine="0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705D0C">
        <w:rPr>
          <w:rFonts w:cs="Times New Roman"/>
          <w:b/>
          <w:sz w:val="28"/>
          <w:szCs w:val="28"/>
        </w:rPr>
        <w:t xml:space="preserve">Замечания для </w:t>
      </w:r>
      <w:r w:rsidR="00A75A11" w:rsidRPr="00705D0C">
        <w:rPr>
          <w:rFonts w:eastAsia="Times New Roman" w:cs="Times New Roman"/>
          <w:b/>
          <w:bCs/>
          <w:sz w:val="28"/>
          <w:szCs w:val="28"/>
          <w:lang w:eastAsia="ru-RU"/>
        </w:rPr>
        <w:t>руководителя</w:t>
      </w:r>
    </w:p>
    <w:p w14:paraId="713307F7" w14:textId="4DC57741" w:rsidR="00E552F9" w:rsidRDefault="00E552F9" w:rsidP="00705D0C">
      <w:pPr>
        <w:ind w:firstLine="0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2B7CE171" w14:textId="10E84913" w:rsidR="00E552F9" w:rsidRPr="00E552F9" w:rsidRDefault="00E552F9" w:rsidP="00705D0C">
      <w:pPr>
        <w:ind w:firstLine="0"/>
        <w:rPr>
          <w:rFonts w:cs="Times New Roman"/>
          <w:sz w:val="28"/>
          <w:szCs w:val="28"/>
        </w:rPr>
      </w:pPr>
      <w:r w:rsidRPr="00E552F9">
        <w:rPr>
          <w:rFonts w:cs="Times New Roman"/>
          <w:sz w:val="28"/>
          <w:szCs w:val="28"/>
        </w:rPr>
        <w:t>Надежда Александровна</w:t>
      </w:r>
      <w:r w:rsidR="002D510D">
        <w:rPr>
          <w:rFonts w:cs="Times New Roman"/>
          <w:sz w:val="28"/>
          <w:szCs w:val="28"/>
        </w:rPr>
        <w:t>, представленный школьный проект вне всяких похвал! Однако есть некоторые замечания, которые надо учитывать при подготовке работы и выступления.</w:t>
      </w:r>
    </w:p>
    <w:p w14:paraId="2D42A07F" w14:textId="77777777" w:rsidR="00E552F9" w:rsidRPr="00705D0C" w:rsidRDefault="00E552F9" w:rsidP="00705D0C">
      <w:pPr>
        <w:ind w:firstLine="0"/>
        <w:rPr>
          <w:rFonts w:cs="Times New Roman"/>
          <w:b/>
          <w:bCs/>
          <w:sz w:val="28"/>
          <w:szCs w:val="28"/>
        </w:rPr>
      </w:pPr>
    </w:p>
    <w:p w14:paraId="0C995EF7" w14:textId="39DB22FD" w:rsidR="0002183A" w:rsidRDefault="00E552F9" w:rsidP="00534A81">
      <w:pPr>
        <w:pStyle w:val="a8"/>
        <w:numPr>
          <w:ilvl w:val="0"/>
          <w:numId w:val="4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Гипотеза должна содержать не только предполагаемое действие, но и условие, при котором желаемое возможно осуществить (например, при условии привлечения к проекту определенного круга лиц, или муниципальной поддержки, или еще чего-то). Без этого гипотеза некорректна. </w:t>
      </w:r>
    </w:p>
    <w:p w14:paraId="79E8B7DA" w14:textId="253B7461" w:rsidR="00E57E79" w:rsidRPr="00730EE7" w:rsidRDefault="00E552F9" w:rsidP="00534A81">
      <w:pPr>
        <w:pStyle w:val="a8"/>
        <w:numPr>
          <w:ilvl w:val="0"/>
          <w:numId w:val="4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работе, начиная с заголовка, содержится ряд специальных терминов</w:t>
      </w:r>
      <w:r w:rsidR="005A4779">
        <w:rPr>
          <w:rFonts w:cs="Times New Roman"/>
          <w:sz w:val="28"/>
          <w:szCs w:val="28"/>
        </w:rPr>
        <w:t xml:space="preserve"> и аббревиатур</w:t>
      </w:r>
      <w:r>
        <w:rPr>
          <w:rFonts w:cs="Times New Roman"/>
          <w:sz w:val="28"/>
          <w:szCs w:val="28"/>
        </w:rPr>
        <w:t>, содержание которых не раскрывается в общеобразовательной школе</w:t>
      </w:r>
      <w:r w:rsidR="0002183A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Рекомендуется прилагать к работе терминологический словарь, поскольку </w:t>
      </w:r>
      <w:r w:rsidR="00D17E88">
        <w:rPr>
          <w:rFonts w:cs="Times New Roman"/>
          <w:sz w:val="28"/>
          <w:szCs w:val="28"/>
        </w:rPr>
        <w:t>предполагается ее</w:t>
      </w:r>
      <w:r w:rsidR="002D510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защита </w:t>
      </w:r>
      <w:r w:rsidR="002D510D">
        <w:rPr>
          <w:rFonts w:cs="Times New Roman"/>
          <w:sz w:val="28"/>
          <w:szCs w:val="28"/>
        </w:rPr>
        <w:t xml:space="preserve">не </w:t>
      </w:r>
      <w:r>
        <w:rPr>
          <w:rFonts w:cs="Times New Roman"/>
          <w:sz w:val="28"/>
          <w:szCs w:val="28"/>
        </w:rPr>
        <w:t xml:space="preserve">на специализированной научной конференции, а на конференции учащихся. А также </w:t>
      </w:r>
      <w:r w:rsidR="005A4779">
        <w:rPr>
          <w:rFonts w:cs="Times New Roman"/>
          <w:sz w:val="28"/>
          <w:szCs w:val="28"/>
        </w:rPr>
        <w:t xml:space="preserve">стоит </w:t>
      </w:r>
      <w:r>
        <w:rPr>
          <w:rFonts w:cs="Times New Roman"/>
          <w:sz w:val="28"/>
          <w:szCs w:val="28"/>
        </w:rPr>
        <w:t>подумать над ее изложением популярным языком для широкой аудитории молодых исследовател</w:t>
      </w:r>
      <w:r w:rsidR="005A4779">
        <w:rPr>
          <w:rFonts w:cs="Times New Roman"/>
          <w:sz w:val="28"/>
          <w:szCs w:val="28"/>
        </w:rPr>
        <w:t>ей.</w:t>
      </w:r>
    </w:p>
    <w:p w14:paraId="6A37E44D" w14:textId="7ADBBECA" w:rsidR="00534A81" w:rsidRPr="00730EE7" w:rsidRDefault="005A4779" w:rsidP="00534A81">
      <w:pPr>
        <w:pStyle w:val="a8"/>
        <w:numPr>
          <w:ilvl w:val="0"/>
          <w:numId w:val="4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У некоторых источников неполные или отсутствующие выходные данные. </w:t>
      </w:r>
    </w:p>
    <w:p w14:paraId="579765E1" w14:textId="7A143C64" w:rsidR="005A4779" w:rsidRDefault="005A4779" w:rsidP="00534A81">
      <w:pPr>
        <w:pStyle w:val="a8"/>
        <w:numPr>
          <w:ilvl w:val="0"/>
          <w:numId w:val="4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Не ясен вклад автора – он проделал </w:t>
      </w:r>
      <w:r w:rsidR="00BD4060">
        <w:rPr>
          <w:rFonts w:cs="Times New Roman"/>
          <w:sz w:val="28"/>
          <w:szCs w:val="28"/>
        </w:rPr>
        <w:t xml:space="preserve">всю </w:t>
      </w:r>
      <w:r>
        <w:rPr>
          <w:rFonts w:cs="Times New Roman"/>
          <w:sz w:val="28"/>
          <w:szCs w:val="28"/>
        </w:rPr>
        <w:t xml:space="preserve">эту работу сам? Был исполнителем? В каком качестве и за какую часть работы отвечал? Какие конкретно результаты принадлежит ему, а какие </w:t>
      </w:r>
      <w:r w:rsidR="002D510D">
        <w:rPr>
          <w:rFonts w:cs="Times New Roman"/>
          <w:sz w:val="28"/>
          <w:szCs w:val="28"/>
        </w:rPr>
        <w:t>– другим членам команды? Было бы корректнее Никите четко выделить собственную подзадачу и оформлять в качестве исследовательской работы именно и только ее, остальное полагая как рамку исследования или проекта.</w:t>
      </w:r>
      <w:r>
        <w:rPr>
          <w:rFonts w:cs="Times New Roman"/>
          <w:sz w:val="28"/>
          <w:szCs w:val="28"/>
        </w:rPr>
        <w:t xml:space="preserve"> </w:t>
      </w:r>
    </w:p>
    <w:p w14:paraId="4CB7315F" w14:textId="25FC18FF" w:rsidR="00D0635C" w:rsidRDefault="00D0635C" w:rsidP="00D0635C">
      <w:pPr>
        <w:rPr>
          <w:rFonts w:cs="Times New Roman"/>
          <w:sz w:val="28"/>
          <w:szCs w:val="28"/>
        </w:rPr>
      </w:pPr>
    </w:p>
    <w:p w14:paraId="5357B059" w14:textId="77777777" w:rsidR="002D510D" w:rsidRPr="00730EE7" w:rsidRDefault="002D510D" w:rsidP="00D0635C">
      <w:pPr>
        <w:rPr>
          <w:rFonts w:cs="Times New Roman"/>
          <w:sz w:val="28"/>
          <w:szCs w:val="28"/>
        </w:rPr>
      </w:pPr>
    </w:p>
    <w:p w14:paraId="2FB5C8B7" w14:textId="77777777" w:rsidR="00D0635C" w:rsidRPr="00730EE7" w:rsidRDefault="00D0635C" w:rsidP="00D0635C">
      <w:pPr>
        <w:rPr>
          <w:rFonts w:cs="Times New Roman"/>
          <w:sz w:val="28"/>
          <w:szCs w:val="28"/>
        </w:rPr>
      </w:pPr>
    </w:p>
    <w:p w14:paraId="6A575E91" w14:textId="77777777" w:rsidR="001E2A28" w:rsidRPr="00730EE7" w:rsidRDefault="001E2A28" w:rsidP="001E2A28">
      <w:pPr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Успехов!</w:t>
      </w:r>
    </w:p>
    <w:p w14:paraId="34D3DD6F" w14:textId="77777777" w:rsidR="0036191F" w:rsidRPr="00730EE7" w:rsidRDefault="0036191F" w:rsidP="00C744B6">
      <w:pPr>
        <w:pStyle w:val="a8"/>
        <w:ind w:left="1080" w:firstLine="0"/>
        <w:rPr>
          <w:rFonts w:cs="Times New Roman"/>
          <w:sz w:val="28"/>
          <w:szCs w:val="28"/>
        </w:rPr>
      </w:pPr>
    </w:p>
    <w:p w14:paraId="3EE2AF5C" w14:textId="77777777" w:rsidR="0071635B" w:rsidRPr="00730EE7" w:rsidRDefault="0071635B" w:rsidP="00174C68">
      <w:pPr>
        <w:ind w:firstLine="0"/>
        <w:rPr>
          <w:rFonts w:cs="Times New Roman"/>
          <w:sz w:val="28"/>
          <w:szCs w:val="28"/>
        </w:rPr>
      </w:pPr>
    </w:p>
    <w:p w14:paraId="196E3391" w14:textId="77777777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Знаменская Оксана Витальевна,</w:t>
      </w:r>
    </w:p>
    <w:p w14:paraId="33BCFEAB" w14:textId="77777777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кандидат физико-математических наук,</w:t>
      </w:r>
    </w:p>
    <w:p w14:paraId="7482BA6A" w14:textId="4B486406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доцент, доцент Института педагогики, психологии и социологии Сибирского федерального университета</w:t>
      </w:r>
    </w:p>
    <w:p w14:paraId="333218AA" w14:textId="23E90D79" w:rsidR="00A75A11" w:rsidRPr="00730EE7" w:rsidRDefault="00A75A11" w:rsidP="00E052A4">
      <w:pPr>
        <w:ind w:firstLine="0"/>
        <w:rPr>
          <w:rFonts w:cs="Times New Roman"/>
          <w:sz w:val="28"/>
          <w:szCs w:val="28"/>
        </w:rPr>
      </w:pPr>
    </w:p>
    <w:p w14:paraId="56365B9C" w14:textId="1C0C8164" w:rsidR="007F2269" w:rsidRDefault="007F2269">
      <w:pPr>
        <w:spacing w:after="160" w:line="259" w:lineRule="auto"/>
        <w:ind w:firstLine="0"/>
        <w:jc w:val="left"/>
        <w:rPr>
          <w:rFonts w:cs="Times New Roman"/>
          <w:szCs w:val="24"/>
        </w:rPr>
      </w:pPr>
    </w:p>
    <w:p w14:paraId="26CC956C" w14:textId="118D1DA3" w:rsidR="002D510D" w:rsidRDefault="002D510D">
      <w:pPr>
        <w:spacing w:after="160" w:line="259" w:lineRule="auto"/>
        <w:ind w:firstLine="0"/>
        <w:jc w:val="left"/>
        <w:rPr>
          <w:rFonts w:cs="Times New Roman"/>
          <w:szCs w:val="24"/>
        </w:rPr>
      </w:pPr>
    </w:p>
    <w:p w14:paraId="6DB6C20A" w14:textId="173EF2F2" w:rsidR="002D510D" w:rsidRDefault="002D510D">
      <w:pPr>
        <w:spacing w:after="160" w:line="259" w:lineRule="auto"/>
        <w:ind w:firstLine="0"/>
        <w:jc w:val="left"/>
        <w:rPr>
          <w:rFonts w:cs="Times New Roman"/>
          <w:szCs w:val="24"/>
        </w:rPr>
      </w:pPr>
    </w:p>
    <w:p w14:paraId="64FAE463" w14:textId="77777777" w:rsidR="002D510D" w:rsidRPr="00730EE7" w:rsidRDefault="002D510D">
      <w:pPr>
        <w:spacing w:after="160" w:line="259" w:lineRule="auto"/>
        <w:ind w:firstLine="0"/>
        <w:jc w:val="left"/>
        <w:rPr>
          <w:rFonts w:cs="Times New Roman"/>
          <w:szCs w:val="24"/>
        </w:rPr>
      </w:pPr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425"/>
        <w:gridCol w:w="1948"/>
        <w:gridCol w:w="7004"/>
        <w:gridCol w:w="829"/>
      </w:tblGrid>
      <w:tr w:rsidR="00E5777E" w:rsidRPr="00730EE7" w14:paraId="0C9284F4" w14:textId="77777777" w:rsidTr="00CF5D5D">
        <w:trPr>
          <w:trHeight w:val="416"/>
        </w:trPr>
        <w:tc>
          <w:tcPr>
            <w:tcW w:w="425" w:type="dxa"/>
            <w:vAlign w:val="center"/>
          </w:tcPr>
          <w:p w14:paraId="3112733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№</w:t>
            </w:r>
          </w:p>
        </w:tc>
        <w:tc>
          <w:tcPr>
            <w:tcW w:w="1948" w:type="dxa"/>
            <w:vAlign w:val="center"/>
          </w:tcPr>
          <w:p w14:paraId="2BDB725B" w14:textId="77777777" w:rsidR="00E5777E" w:rsidRPr="00730EE7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Критерий</w:t>
            </w:r>
          </w:p>
        </w:tc>
        <w:tc>
          <w:tcPr>
            <w:tcW w:w="7125" w:type="dxa"/>
            <w:vAlign w:val="center"/>
          </w:tcPr>
          <w:p w14:paraId="1CBED152" w14:textId="77777777" w:rsidR="00E5777E" w:rsidRPr="00730EE7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Расшифровка критерия</w:t>
            </w:r>
          </w:p>
        </w:tc>
        <w:tc>
          <w:tcPr>
            <w:tcW w:w="708" w:type="dxa"/>
            <w:vAlign w:val="center"/>
          </w:tcPr>
          <w:p w14:paraId="5F70FC79" w14:textId="77777777" w:rsidR="00E5777E" w:rsidRPr="00730EE7" w:rsidRDefault="00E5777E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Баллы</w:t>
            </w:r>
          </w:p>
        </w:tc>
      </w:tr>
      <w:tr w:rsidR="00E5777E" w:rsidRPr="00730EE7" w14:paraId="0E2A716F" w14:textId="77777777" w:rsidTr="00CF5D5D">
        <w:tc>
          <w:tcPr>
            <w:tcW w:w="425" w:type="dxa"/>
          </w:tcPr>
          <w:p w14:paraId="6C0333B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51E3103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Культура цитирования (оформление ссылок и списка литературы)</w:t>
            </w:r>
          </w:p>
        </w:tc>
        <w:tc>
          <w:tcPr>
            <w:tcW w:w="7125" w:type="dxa"/>
          </w:tcPr>
          <w:p w14:paraId="0EF15AF5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ссылки и цитаты в основной части работы отсутствуют, список литературы оформлен не по требованиям или отсутствует;</w:t>
            </w:r>
          </w:p>
          <w:p w14:paraId="5C3B281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частично соблюдены требования к оформлению ссылок и цитат, списка литературы.</w:t>
            </w:r>
          </w:p>
          <w:p w14:paraId="647DF84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полностью соблюдены требования к оформлению ссылок и цитат, списка литературы.</w:t>
            </w:r>
          </w:p>
        </w:tc>
        <w:tc>
          <w:tcPr>
            <w:tcW w:w="708" w:type="dxa"/>
            <w:vAlign w:val="center"/>
          </w:tcPr>
          <w:p w14:paraId="4FABD580" w14:textId="74EC6668" w:rsidR="00E5777E" w:rsidRPr="00730EE7" w:rsidRDefault="00D17E88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5F099E3C" w14:textId="77777777" w:rsidTr="00CF5D5D">
        <w:trPr>
          <w:trHeight w:val="1713"/>
        </w:trPr>
        <w:tc>
          <w:tcPr>
            <w:tcW w:w="425" w:type="dxa"/>
          </w:tcPr>
          <w:p w14:paraId="0D4E725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15842961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Соблюдение стандарта оформления (соответствие форматированию, которое задано в Положении)</w:t>
            </w:r>
          </w:p>
        </w:tc>
        <w:tc>
          <w:tcPr>
            <w:tcW w:w="7125" w:type="dxa"/>
          </w:tcPr>
          <w:p w14:paraId="0A341834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грубые нарушения стандарта оформления работ, заданных в Положении, включая отсутствие форматирования и необходимых разделов (титульного листа и тд);</w:t>
            </w:r>
          </w:p>
          <w:p w14:paraId="0B912B95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целом соблюдены требования к оформлению, есть мелкие нарушения в оформлении;</w:t>
            </w:r>
          </w:p>
          <w:p w14:paraId="5B41987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работа оформлена по требованиям, заданным в Положении.</w:t>
            </w:r>
          </w:p>
        </w:tc>
        <w:tc>
          <w:tcPr>
            <w:tcW w:w="708" w:type="dxa"/>
            <w:vAlign w:val="center"/>
          </w:tcPr>
          <w:p w14:paraId="7E82126B" w14:textId="2C219453" w:rsidR="00E5777E" w:rsidRPr="00730EE7" w:rsidRDefault="00D17E88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2</w:t>
            </w:r>
          </w:p>
        </w:tc>
      </w:tr>
      <w:tr w:rsidR="00E5777E" w:rsidRPr="00730EE7" w14:paraId="6B34AC1D" w14:textId="77777777" w:rsidTr="00CF5D5D">
        <w:trPr>
          <w:trHeight w:val="702"/>
        </w:trPr>
        <w:tc>
          <w:tcPr>
            <w:tcW w:w="425" w:type="dxa"/>
          </w:tcPr>
          <w:p w14:paraId="0F085E4F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center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F16AF8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Орфографическая и пунктуационная грамотность</w:t>
            </w:r>
          </w:p>
        </w:tc>
        <w:tc>
          <w:tcPr>
            <w:tcW w:w="7125" w:type="dxa"/>
          </w:tcPr>
          <w:p w14:paraId="3457A12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 xml:space="preserve">0б </w:t>
            </w:r>
            <w:r w:rsidRPr="00730EE7">
              <w:rPr>
                <w:rFonts w:eastAsia="Calibri"/>
                <w:sz w:val="20"/>
              </w:rPr>
              <w:t>– в тексте допущены орфографические или пунктуационные ошибки;</w:t>
            </w:r>
          </w:p>
          <w:p w14:paraId="20CF603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тексте отсутствуют орфографические и пунктуационные ошибки.</w:t>
            </w:r>
          </w:p>
        </w:tc>
        <w:tc>
          <w:tcPr>
            <w:tcW w:w="708" w:type="dxa"/>
            <w:vAlign w:val="center"/>
          </w:tcPr>
          <w:p w14:paraId="4EAA02A7" w14:textId="1F440766" w:rsidR="00E5777E" w:rsidRPr="00730EE7" w:rsidRDefault="00D17E88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11FF61CD" w14:textId="77777777" w:rsidTr="00CF5D5D">
        <w:tc>
          <w:tcPr>
            <w:tcW w:w="425" w:type="dxa"/>
          </w:tcPr>
          <w:p w14:paraId="5EBBC08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3D50B5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Субъективная новизна</w:t>
            </w:r>
          </w:p>
        </w:tc>
        <w:tc>
          <w:tcPr>
            <w:tcW w:w="7125" w:type="dxa"/>
          </w:tcPr>
          <w:p w14:paraId="7F204FA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не в состоянии оценить новизну своей работы: не различает данные, прочитанные в работах других авторов и полученные самостоятельно;</w:t>
            </w:r>
          </w:p>
          <w:p w14:paraId="159CDE70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субъективная новизна: что не знал САМ до начала исследования, но узнал во время и после (не умел – научился)</w:t>
            </w:r>
          </w:p>
          <w:p w14:paraId="3E0E32A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объективная новизна: какое новое, ранее неизвестное ДРУГИМ знание получил (с указанием на фамилии учёных отделяет то, что сделано самостоятельно, а что другими)</w:t>
            </w:r>
          </w:p>
        </w:tc>
        <w:tc>
          <w:tcPr>
            <w:tcW w:w="708" w:type="dxa"/>
            <w:vAlign w:val="center"/>
          </w:tcPr>
          <w:p w14:paraId="41B9DA7A" w14:textId="0FDCA654" w:rsidR="00E5777E" w:rsidRPr="00730EE7" w:rsidRDefault="00D17E88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0D8521F2" w14:textId="77777777" w:rsidTr="00CF5D5D">
        <w:tc>
          <w:tcPr>
            <w:tcW w:w="425" w:type="dxa"/>
          </w:tcPr>
          <w:p w14:paraId="0D57A308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76162E2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Методологический аппарат исследования</w:t>
            </w:r>
          </w:p>
          <w:p w14:paraId="4BF5ED4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(«проблема» – гипотеза – цель – объект – предмет – задачи – методы – результаты)</w:t>
            </w:r>
          </w:p>
        </w:tc>
        <w:tc>
          <w:tcPr>
            <w:tcW w:w="7125" w:type="dxa"/>
          </w:tcPr>
          <w:p w14:paraId="349DA07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Методы и методики, используемые в работе. Фиксация объекта и предмета исследования; гипотеза о наблюдаемом явлении</w:t>
            </w:r>
          </w:p>
          <w:p w14:paraId="1E224BA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ученик рассказывает историю или отдельные фрагменты своей работы, затрудняясь сформулировать, зачем он ее выполнял, и какие результаты получил.  Предметность работы не ясна.</w:t>
            </w:r>
          </w:p>
          <w:p w14:paraId="24BE0025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ученик относится к методологическому аппарату формально: воспроизводит формулировки письменного текста работы и может конкретизировать результаты, задачи и методы. Предметность работы (объект, предмет, гипотеза) недостаточно осознана. Отдельные элементы в работе могут отсутствовать или не согласованы.</w:t>
            </w:r>
          </w:p>
          <w:p w14:paraId="28184C2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2б </w:t>
            </w:r>
            <w:r w:rsidRPr="00730EE7">
              <w:rPr>
                <w:rFonts w:eastAsia="Calibri"/>
                <w:bCs/>
                <w:sz w:val="20"/>
              </w:rPr>
              <w:t>– ученик удерживает отношение отдельных элементов методологического аппарата (например, цель и актуальность или результаты и гипотезу). Цель и все предположения сформулированы в проверяемой форме. Ученик не задается вопросом корректности применяемых методов.</w:t>
            </w:r>
          </w:p>
          <w:p w14:paraId="472F582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3б</w:t>
            </w:r>
            <w:r w:rsidRPr="00730EE7">
              <w:rPr>
                <w:rFonts w:eastAsia="Calibri"/>
                <w:bCs/>
                <w:sz w:val="20"/>
              </w:rPr>
              <w:t xml:space="preserve"> – согласованы задачи, цель, гипотеза, методы и результаты. Ученик может описать применяемые методы и указать источники, которыми он руководствовался при применении этих методов.</w:t>
            </w:r>
          </w:p>
          <w:p w14:paraId="7E55A90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4б – </w:t>
            </w:r>
            <w:r w:rsidRPr="00730EE7">
              <w:rPr>
                <w:rFonts w:eastAsia="Calibri"/>
                <w:bCs/>
                <w:sz w:val="20"/>
              </w:rPr>
              <w:t>согласованы задачи, цель, гипотеза, методы и результаты.  Цель и все предположения сформулированы в проверяемой форме.  Ученик может дать развёрнутый ответ на вопросы о методах исследования, их корректности, соответствию предмету (например, анкетирование – не метод естественно-научного исследования) пояснить, как применялись методы, как полученные результаты связаны с гипотезой и пр.</w:t>
            </w:r>
          </w:p>
        </w:tc>
        <w:tc>
          <w:tcPr>
            <w:tcW w:w="708" w:type="dxa"/>
            <w:vAlign w:val="center"/>
          </w:tcPr>
          <w:p w14:paraId="37428215" w14:textId="4FFAE498" w:rsidR="00E5777E" w:rsidRPr="00730EE7" w:rsidRDefault="00D17E88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4</w:t>
            </w:r>
          </w:p>
        </w:tc>
      </w:tr>
      <w:tr w:rsidR="00E5777E" w:rsidRPr="00730EE7" w14:paraId="781A2C3E" w14:textId="77777777" w:rsidTr="00CF5D5D">
        <w:tc>
          <w:tcPr>
            <w:tcW w:w="425" w:type="dxa"/>
          </w:tcPr>
          <w:p w14:paraId="4773EAE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506626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теоретической части</w:t>
            </w:r>
          </w:p>
          <w:p w14:paraId="20FABB4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125" w:type="dxa"/>
          </w:tcPr>
          <w:p w14:paraId="4DEF57C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с высоким уровнем заимствования (плагиата).</w:t>
            </w:r>
          </w:p>
          <w:p w14:paraId="7208387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– коллекция материалов из разных источников</w:t>
            </w:r>
          </w:p>
          <w:p w14:paraId="406B747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2б</w:t>
            </w:r>
            <w:r w:rsidRPr="00730EE7">
              <w:rPr>
                <w:rFonts w:eastAsia="Calibri"/>
                <w:bCs/>
                <w:sz w:val="20"/>
              </w:rPr>
              <w:t xml:space="preserve"> – присутствует анализ и обобщение изученного материала (имеются собственные систематизирующие схемы, таблицы, диаграммы, ментальные карты, иные способы систематизации и обобщения).</w:t>
            </w:r>
          </w:p>
        </w:tc>
        <w:tc>
          <w:tcPr>
            <w:tcW w:w="708" w:type="dxa"/>
            <w:vAlign w:val="center"/>
          </w:tcPr>
          <w:p w14:paraId="755FD278" w14:textId="67207176" w:rsidR="00E5777E" w:rsidRPr="00730EE7" w:rsidRDefault="00D17E88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24504794" w14:textId="77777777" w:rsidTr="00CF5D5D">
        <w:tc>
          <w:tcPr>
            <w:tcW w:w="425" w:type="dxa"/>
          </w:tcPr>
          <w:p w14:paraId="1F204109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336BA92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практической части</w:t>
            </w:r>
          </w:p>
          <w:p w14:paraId="4444D71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125" w:type="dxa"/>
          </w:tcPr>
          <w:p w14:paraId="1FFC87B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не отделена от теоретической или/и содержит заимствованные описания опытов, фактологической информации и т.д., не содержит описания проведенной автором работы. Или применяются некорректные методы.</w:t>
            </w:r>
          </w:p>
          <w:p w14:paraId="35EF42B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проведённые эксперименты, опыты, наблюдения не соответствуют тому, что описано в теоретической части или проведено недостаточное количество наблюдений (для работы статистики должно быть не менее 100);</w:t>
            </w:r>
            <w:r w:rsidRPr="00730EE7">
              <w:rPr>
                <w:rFonts w:eastAsia="Calibri"/>
                <w:sz w:val="20"/>
              </w:rPr>
              <w:br/>
            </w:r>
            <w:r w:rsidRPr="00730EE7">
              <w:rPr>
                <w:rFonts w:eastAsia="Calibri"/>
                <w:b/>
                <w:sz w:val="20"/>
              </w:rPr>
              <w:t xml:space="preserve">2б </w:t>
            </w:r>
            <w:r w:rsidRPr="00730EE7">
              <w:rPr>
                <w:rFonts w:eastAsia="Calibri"/>
                <w:sz w:val="20"/>
              </w:rPr>
              <w:t>–  эксперимент, опыт, наблюдение соответствует описанному в теоретической части, корректно выполнен (правильно применена методика и охвачен нужный объем материала)</w:t>
            </w:r>
          </w:p>
        </w:tc>
        <w:tc>
          <w:tcPr>
            <w:tcW w:w="708" w:type="dxa"/>
            <w:vAlign w:val="center"/>
          </w:tcPr>
          <w:p w14:paraId="36DF01AE" w14:textId="62AD9854" w:rsidR="00E5777E" w:rsidRPr="00730EE7" w:rsidRDefault="00D17E88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2</w:t>
            </w:r>
          </w:p>
        </w:tc>
      </w:tr>
      <w:tr w:rsidR="00E5777E" w:rsidRPr="00730EE7" w14:paraId="3EB96F47" w14:textId="77777777" w:rsidTr="00CF5D5D">
        <w:tc>
          <w:tcPr>
            <w:tcW w:w="425" w:type="dxa"/>
          </w:tcPr>
          <w:p w14:paraId="36D6CAA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929A3B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7125" w:type="dxa"/>
          </w:tcPr>
          <w:p w14:paraId="7D797F2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ИТОГО</w:t>
            </w:r>
          </w:p>
        </w:tc>
        <w:tc>
          <w:tcPr>
            <w:tcW w:w="708" w:type="dxa"/>
            <w:vAlign w:val="center"/>
          </w:tcPr>
          <w:p w14:paraId="39103B23" w14:textId="46513329" w:rsidR="00E5777E" w:rsidRPr="00730EE7" w:rsidRDefault="00D17E88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11</w:t>
            </w:r>
          </w:p>
        </w:tc>
      </w:tr>
      <w:bookmarkEnd w:id="0"/>
    </w:tbl>
    <w:p w14:paraId="3491CC83" w14:textId="77777777" w:rsidR="00E052A4" w:rsidRPr="00730EE7" w:rsidRDefault="00E052A4" w:rsidP="00E052A4">
      <w:pPr>
        <w:ind w:firstLine="0"/>
        <w:rPr>
          <w:rFonts w:cs="Times New Roman"/>
          <w:szCs w:val="24"/>
        </w:rPr>
      </w:pPr>
    </w:p>
    <w:sectPr w:rsidR="00E052A4" w:rsidRPr="00730EE7" w:rsidSect="00E577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AB7827"/>
    <w:multiLevelType w:val="hybridMultilevel"/>
    <w:tmpl w:val="0FD84960"/>
    <w:lvl w:ilvl="0" w:tplc="FA46D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71D21"/>
    <w:multiLevelType w:val="hybridMultilevel"/>
    <w:tmpl w:val="2EC0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82B2D"/>
    <w:multiLevelType w:val="hybridMultilevel"/>
    <w:tmpl w:val="6A862796"/>
    <w:lvl w:ilvl="0" w:tplc="D36A1B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5E6486"/>
    <w:multiLevelType w:val="hybridMultilevel"/>
    <w:tmpl w:val="1E9495F6"/>
    <w:lvl w:ilvl="0" w:tplc="F7EA6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7205DC"/>
    <w:multiLevelType w:val="hybridMultilevel"/>
    <w:tmpl w:val="D7C2CC8C"/>
    <w:lvl w:ilvl="0" w:tplc="F6C46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pacing w:val="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2183A"/>
    <w:rsid w:val="0003023A"/>
    <w:rsid w:val="00044F65"/>
    <w:rsid w:val="000936A0"/>
    <w:rsid w:val="000A1DB3"/>
    <w:rsid w:val="000C7043"/>
    <w:rsid w:val="001019B9"/>
    <w:rsid w:val="00113E50"/>
    <w:rsid w:val="0015125E"/>
    <w:rsid w:val="00157D76"/>
    <w:rsid w:val="00174C68"/>
    <w:rsid w:val="001A14F1"/>
    <w:rsid w:val="001E2A28"/>
    <w:rsid w:val="00204455"/>
    <w:rsid w:val="0025279C"/>
    <w:rsid w:val="002811CA"/>
    <w:rsid w:val="002825FE"/>
    <w:rsid w:val="002848BD"/>
    <w:rsid w:val="002D4EE3"/>
    <w:rsid w:val="002D4FDE"/>
    <w:rsid w:val="002D510D"/>
    <w:rsid w:val="002D6EFD"/>
    <w:rsid w:val="00304537"/>
    <w:rsid w:val="00346AB4"/>
    <w:rsid w:val="00347FE2"/>
    <w:rsid w:val="0036191F"/>
    <w:rsid w:val="003A6294"/>
    <w:rsid w:val="003C0837"/>
    <w:rsid w:val="003E3CA7"/>
    <w:rsid w:val="003E7E58"/>
    <w:rsid w:val="003F3765"/>
    <w:rsid w:val="004237A4"/>
    <w:rsid w:val="00456784"/>
    <w:rsid w:val="00495509"/>
    <w:rsid w:val="004C4C77"/>
    <w:rsid w:val="004D740C"/>
    <w:rsid w:val="005242DF"/>
    <w:rsid w:val="00534A81"/>
    <w:rsid w:val="0053614D"/>
    <w:rsid w:val="00570A25"/>
    <w:rsid w:val="005A4779"/>
    <w:rsid w:val="005A4A8B"/>
    <w:rsid w:val="00621E07"/>
    <w:rsid w:val="00655F86"/>
    <w:rsid w:val="00693B64"/>
    <w:rsid w:val="006B5317"/>
    <w:rsid w:val="00705D0C"/>
    <w:rsid w:val="0071635B"/>
    <w:rsid w:val="00730EE7"/>
    <w:rsid w:val="007310C8"/>
    <w:rsid w:val="00733DED"/>
    <w:rsid w:val="0076071B"/>
    <w:rsid w:val="00764C9F"/>
    <w:rsid w:val="00766A09"/>
    <w:rsid w:val="00774AAE"/>
    <w:rsid w:val="007A0A91"/>
    <w:rsid w:val="007A6E40"/>
    <w:rsid w:val="007C0548"/>
    <w:rsid w:val="007D1FD5"/>
    <w:rsid w:val="007D2D02"/>
    <w:rsid w:val="007F2269"/>
    <w:rsid w:val="00830EF4"/>
    <w:rsid w:val="00904553"/>
    <w:rsid w:val="00907AD3"/>
    <w:rsid w:val="00920D60"/>
    <w:rsid w:val="00927176"/>
    <w:rsid w:val="00935409"/>
    <w:rsid w:val="00966312"/>
    <w:rsid w:val="009801D8"/>
    <w:rsid w:val="009820CF"/>
    <w:rsid w:val="009F2C83"/>
    <w:rsid w:val="00A178EC"/>
    <w:rsid w:val="00A2296E"/>
    <w:rsid w:val="00A24F01"/>
    <w:rsid w:val="00A531A4"/>
    <w:rsid w:val="00A700E9"/>
    <w:rsid w:val="00A75467"/>
    <w:rsid w:val="00A75A11"/>
    <w:rsid w:val="00AA0BD0"/>
    <w:rsid w:val="00AA179D"/>
    <w:rsid w:val="00AC01C3"/>
    <w:rsid w:val="00AD777E"/>
    <w:rsid w:val="00B166F6"/>
    <w:rsid w:val="00B27664"/>
    <w:rsid w:val="00BD4060"/>
    <w:rsid w:val="00BE151C"/>
    <w:rsid w:val="00BE6BFC"/>
    <w:rsid w:val="00C16AD8"/>
    <w:rsid w:val="00C744B6"/>
    <w:rsid w:val="00CF4F63"/>
    <w:rsid w:val="00CF5D5D"/>
    <w:rsid w:val="00D04FD2"/>
    <w:rsid w:val="00D0635C"/>
    <w:rsid w:val="00D17E88"/>
    <w:rsid w:val="00DE049A"/>
    <w:rsid w:val="00E052A4"/>
    <w:rsid w:val="00E552F9"/>
    <w:rsid w:val="00E55EB9"/>
    <w:rsid w:val="00E5777E"/>
    <w:rsid w:val="00E57E79"/>
    <w:rsid w:val="00F0704E"/>
    <w:rsid w:val="00F14553"/>
    <w:rsid w:val="00F150B9"/>
    <w:rsid w:val="00F549B8"/>
    <w:rsid w:val="00F7490A"/>
    <w:rsid w:val="00FA7558"/>
    <w:rsid w:val="00FC0C62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E179"/>
  <w15:chartTrackingRefBased/>
  <w15:docId w15:val="{89827B62-FAB1-4751-8E17-D3C8F16A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E052A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7">
    <w:name w:val="Без интервала Знак"/>
    <w:basedOn w:val="a0"/>
    <w:link w:val="a6"/>
    <w:uiPriority w:val="1"/>
    <w:rsid w:val="00E052A4"/>
    <w:rPr>
      <w:rFonts w:ascii="Calibri" w:eastAsia="Calibri" w:hAnsi="Calibri" w:cs="Times New Roman"/>
      <w:lang w:val="en-US" w:bidi="en-US"/>
    </w:rPr>
  </w:style>
  <w:style w:type="paragraph" w:styleId="a8">
    <w:name w:val="List Paragraph"/>
    <w:basedOn w:val="a"/>
    <w:uiPriority w:val="34"/>
    <w:qFormat/>
    <w:rsid w:val="005361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3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Kseniya Bazhenova</dc:creator>
  <cp:keywords/>
  <dc:description/>
  <cp:lastModifiedBy>Oxana Znamenskaya</cp:lastModifiedBy>
  <cp:revision>60</cp:revision>
  <cp:lastPrinted>2018-02-08T03:58:00Z</cp:lastPrinted>
  <dcterms:created xsi:type="dcterms:W3CDTF">2018-01-21T11:22:00Z</dcterms:created>
  <dcterms:modified xsi:type="dcterms:W3CDTF">2022-03-15T06:13:00Z</dcterms:modified>
</cp:coreProperties>
</file>